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 ()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Char string1[100] , string2[100];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Int flag = 1, i=0;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Printf (“Input the 1 st string :” 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Scanf (“%s” , string 1);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Printf (“Input the 2 nd string : “);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Scanf (“%s”, string 2);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While (string 1 [i] ! =’10’ ll string2 [i] ! =’\0’){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If (string1 [i] ! = string 2 [i]) {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Flag = 0 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Break 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I++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If ( flag)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Printf (string are equal\n);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Else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Printf (“strings are not equal \n”);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Return 0;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